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0B" w:rsidRDefault="006A2B0B" w:rsidP="006A2B0B">
      <w:pPr>
        <w:adjustRightInd w:val="0"/>
        <w:snapToGrid w:val="0"/>
        <w:spacing w:line="360" w:lineRule="auto"/>
        <w:ind w:firstLineChars="200" w:firstLine="800"/>
        <w:jc w:val="center"/>
        <w:rPr>
          <w:rFonts w:ascii="Times New Roman" w:eastAsia="华文楷体" w:hAnsi="Times New Roman"/>
          <w:sz w:val="24"/>
          <w:szCs w:val="24"/>
        </w:rPr>
      </w:pPr>
      <w:r>
        <w:rPr>
          <w:rFonts w:ascii="方正小标宋_GBK" w:eastAsia="方正小标宋_GBK" w:hAnsi="宋体" w:hint="eastAsia"/>
          <w:bCs/>
          <w:sz w:val="40"/>
          <w:szCs w:val="32"/>
        </w:rPr>
        <w:t>成果简要说明</w:t>
      </w:r>
      <w:bookmarkStart w:id="0" w:name="_GoBack"/>
      <w:bookmarkEnd w:id="0"/>
    </w:p>
    <w:p w:rsidR="0032031E" w:rsidRPr="00A94A6E" w:rsidRDefault="00A94A6E" w:rsidP="00A94A6E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A94A6E">
        <w:rPr>
          <w:rFonts w:asciiTheme="minorEastAsia" w:eastAsiaTheme="minorEastAsia" w:hAnsiTheme="minorEastAsia"/>
          <w:sz w:val="30"/>
          <w:szCs w:val="30"/>
        </w:rPr>
        <w:t>君子兰新品种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“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扬君2号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”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株形紧凑，株高26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-28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 xml:space="preserve">cm，冠幅40 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42cm。叶长30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32cm，叶宽8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9cm，叶片长宽比协调，叶厚1.2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-1.4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mm，叶片上黄绿横向相间条纹较深。在扬州地区2月13日始花，花期15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20 d，花径为5</w:t>
      </w:r>
      <w:r w:rsidRPr="00A94A6E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6cm，花冠橙红色，对君子兰生产中易发的炭疽病、叶枯病、软腐病的抗性中等。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201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3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年通过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江苏省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农作物品种</w:t>
      </w:r>
      <w:r w:rsidR="006A2B0B" w:rsidRPr="00A94A6E">
        <w:rPr>
          <w:rFonts w:asciiTheme="minorEastAsia" w:eastAsiaTheme="minorEastAsia" w:hAnsiTheme="minorEastAsia" w:hint="eastAsia"/>
          <w:sz w:val="30"/>
          <w:szCs w:val="30"/>
        </w:rPr>
        <w:t>委员会</w:t>
      </w:r>
      <w:r w:rsidR="006A2B0B" w:rsidRPr="00A94A6E">
        <w:rPr>
          <w:rFonts w:asciiTheme="minorEastAsia" w:eastAsiaTheme="minorEastAsia" w:hAnsiTheme="minorEastAsia"/>
          <w:sz w:val="30"/>
          <w:szCs w:val="30"/>
        </w:rPr>
        <w:t>审定。品种权人：江苏里下河地区农业科学研究所。</w:t>
      </w:r>
    </w:p>
    <w:sectPr w:rsidR="0032031E" w:rsidRPr="00A94A6E" w:rsidSect="00F4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9D" w:rsidRDefault="00A0209D" w:rsidP="006A2B0B">
      <w:r>
        <w:separator/>
      </w:r>
    </w:p>
  </w:endnote>
  <w:endnote w:type="continuationSeparator" w:id="1">
    <w:p w:rsidR="00A0209D" w:rsidRDefault="00A0209D" w:rsidP="006A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9D" w:rsidRDefault="00A0209D" w:rsidP="006A2B0B">
      <w:r>
        <w:separator/>
      </w:r>
    </w:p>
  </w:footnote>
  <w:footnote w:type="continuationSeparator" w:id="1">
    <w:p w:rsidR="00A0209D" w:rsidRDefault="00A0209D" w:rsidP="006A2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3F"/>
    <w:rsid w:val="0006563F"/>
    <w:rsid w:val="0032031E"/>
    <w:rsid w:val="006A2B0B"/>
    <w:rsid w:val="008E29B8"/>
    <w:rsid w:val="00A0209D"/>
    <w:rsid w:val="00A94A6E"/>
    <w:rsid w:val="00F4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3</cp:revision>
  <dcterms:created xsi:type="dcterms:W3CDTF">2024-04-25T07:35:00Z</dcterms:created>
  <dcterms:modified xsi:type="dcterms:W3CDTF">2024-04-29T07:48:00Z</dcterms:modified>
</cp:coreProperties>
</file>