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EC" w:rsidRDefault="008B54EC" w:rsidP="008B54EC">
      <w:pPr>
        <w:ind w:firstLineChars="1650" w:firstLine="3975"/>
        <w:rPr>
          <w:rFonts w:hint="eastAsia"/>
          <w:b/>
        </w:rPr>
      </w:pPr>
      <w:r w:rsidRPr="008B54EC">
        <w:rPr>
          <w:rFonts w:hint="eastAsia"/>
          <w:b/>
        </w:rPr>
        <w:t>扬麦</w:t>
      </w:r>
      <w:r>
        <w:rPr>
          <w:rFonts w:hint="eastAsia"/>
          <w:b/>
        </w:rPr>
        <w:t>46</w:t>
      </w:r>
    </w:p>
    <w:p w:rsidR="008B54EC" w:rsidRPr="008B54EC" w:rsidRDefault="008B54EC" w:rsidP="008B54EC">
      <w:pPr>
        <w:ind w:firstLineChars="196" w:firstLine="470"/>
        <w:rPr>
          <w:b/>
        </w:rPr>
      </w:pPr>
      <w:r w:rsidRPr="008B54EC">
        <w:t>全生育期198.1天，比对照品种扬麦20熟期稍早，幼苗半匍匐，叶片宽短，叶色深绿，分蘖力中等。株高82.2厘米，</w:t>
      </w:r>
      <w:proofErr w:type="gramStart"/>
      <w:r w:rsidRPr="008B54EC">
        <w:t>株型较</w:t>
      </w:r>
      <w:proofErr w:type="gramEnd"/>
      <w:r w:rsidRPr="008B54EC">
        <w:t>紧凑，抗倒性较好，整齐度好， 穗层整齐，熟相好。穗纺锤形，长芒，红粒，籽粒硬质，饱满度饱满。平均亩穗数30.1万穗，穗粒数34.7粒，千粒重47.8克。抗病性鉴定：高感条锈病，高感叶锈病，中感纹枯病，中抗赤霉病，中抗白粉病。品质检测：籽粒容重783克/升、814克/升，蛋白质含量14.4%、15.2%，湿面筋含量28.3%、32.5%，稳定时间7.8分钟、7.4分钟，吸水率64.1%、71%，最大拉伸阻力604Rm.E.U.、514Rm.E.U.，拉伸面积 122 平方厘米、113 平方厘米，2021—2022 年度参加长江中下游冬麦组区域试验，品质指标达到中强筋小麦标准。产量表现：2020—2021年度参加国家小麦育种联合攻关长江中下游冬麦组区域试验，平均亩产407.8千克，比对照扬麦20增产5.71%；2021—2022年度续试，平均亩产496.6千克，比对照扬麦20增产3.38%；2022—2023年度生产试验，平均亩产493.4千克，比对照扬麦20增产5.33%。适宜在长江中下游冬麦区浙江省、湖北省及上海市全部，河南省信阳全部与南阳南部，江苏和安徽两省淮河以南地区种植。</w:t>
      </w:r>
    </w:p>
    <w:p w:rsidR="004622D1" w:rsidRDefault="004622D1" w:rsidP="008B54EC">
      <w:pPr>
        <w:ind w:firstLine="3975"/>
      </w:pPr>
    </w:p>
    <w:sectPr w:rsidR="004622D1" w:rsidSect="00462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lmZGNmNmJlYzFiZWRlNDM4ZDBjNzNjMjMyNjhmN2EifQ=="/>
  </w:docVars>
  <w:rsids>
    <w:rsidRoot w:val="004622D1"/>
    <w:rsid w:val="004622D1"/>
    <w:rsid w:val="008B54EC"/>
    <w:rsid w:val="2FC0328C"/>
    <w:rsid w:val="4C87795E"/>
    <w:rsid w:val="78B0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B54EC"/>
    <w:pPr>
      <w:widowControl w:val="0"/>
      <w:spacing w:line="480" w:lineRule="exact"/>
    </w:pPr>
    <w:rPr>
      <w:rFonts w:ascii="宋体" w:eastAsia="宋体" w:hAnsi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DELL</cp:lastModifiedBy>
  <cp:revision>2</cp:revision>
  <dcterms:created xsi:type="dcterms:W3CDTF">2024-03-04T08:42:00Z</dcterms:created>
  <dcterms:modified xsi:type="dcterms:W3CDTF">2024-04-17T09:33:00Z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D35BD6C9E571422EB46300C62765949C_12</vt:lpwstr>
  </property>
</Properties>
</file>